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The following proposed Amendments have been submitted to the KSCA Executive Board for their consideration on July 3, 2024. Following their consideration, if approved, the language for these amendments shall be posted to ksspeech.org no later than July 23, 2024, for consideration on August 24, 2024 at the KSCA Annual Business Meeting in Manhattan, </w:t>
        <w:br w:type="textWrapping"/>
        <w:t xml:space="preserve">KS. These amendments are the work of the Constitution Committee, which was comprised of: Brian Box, Past President, Rob Egan, President, Mike Harris, KSCA Representative to KSHSAA (through 6/30/24) and Drew Reisner, Secretary. The report of the committee was given to the Executive Board on May 1,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We propose that the following amendments be made to the KSCA Constitution (changes are highlighted):</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highlight w:val="yellow"/>
        </w:rPr>
      </w:pPr>
      <w:r w:rsidDel="00000000" w:rsidR="00000000" w:rsidRPr="00000000">
        <w:rPr>
          <w:b w:val="1"/>
          <w:highlight w:val="yellow"/>
          <w:rtl w:val="0"/>
        </w:rPr>
        <w:t xml:space="preserve">Amendment 1: The edification of the office of Speech Education Chair</w:t>
      </w:r>
    </w:p>
    <w:p w:rsidR="00000000" w:rsidDel="00000000" w:rsidP="00000000" w:rsidRDefault="00000000" w:rsidRPr="00000000" w14:paraId="00000006">
      <w:pPr>
        <w:rPr/>
      </w:pPr>
      <w:r w:rsidDel="00000000" w:rsidR="00000000" w:rsidRPr="00000000">
        <w:rPr>
          <w:u w:val="single"/>
          <w:rtl w:val="0"/>
        </w:rPr>
        <w:t xml:space="preserve">Background: </w:t>
      </w:r>
      <w:r w:rsidDel="00000000" w:rsidR="00000000" w:rsidRPr="00000000">
        <w:rPr>
          <w:rtl w:val="0"/>
        </w:rPr>
        <w:t xml:space="preserve">The Constitution of KSCA allows the President to appoint a one year member of the Executive Board. Recognizing the new KSDE Graduation requirement for 0.5 credits of Speech/Communication, Rob Egan, KSCA President, asked the Executive Board to approve the one year creation of a Graduation Transition Chair, with the option of making the post permanent by Constitutional Amendment. The Board approved this post in September 2023 and Rob Egan appointed Mary Roseberry to the post. In May 2024, the Executive Board approved the Constitution Committee’s recommendation to create language making the Graduation Transition Chair a permanent KSCA Executive Board role,and renaming the post to Speech Education Chair, given that many districts across the state are far from finished with the implementation of the new graduation requirements. Thus, we propose the following amendment: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highlight w:val="yellow"/>
        </w:rPr>
      </w:pPr>
      <w:r w:rsidDel="00000000" w:rsidR="00000000" w:rsidRPr="00000000">
        <w:rPr>
          <w:b w:val="1"/>
          <w:highlight w:val="yellow"/>
          <w:rtl w:val="0"/>
        </w:rPr>
        <w:t xml:space="preserve">Article VI: Duties of KSCA Elected and Appointed Officials</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highlight w:val="yellow"/>
          <w:rtl w:val="0"/>
        </w:rPr>
        <w:t xml:space="preserve">Section XI. Speech Education Chair (Three Year term)</w:t>
      </w:r>
      <w:r w:rsidDel="00000000" w:rsidR="00000000" w:rsidRPr="00000000">
        <w:rPr>
          <w:rtl w:val="0"/>
        </w:rPr>
      </w:r>
    </w:p>
    <w:p w:rsidR="00000000" w:rsidDel="00000000" w:rsidP="00000000" w:rsidRDefault="00000000" w:rsidRPr="00000000" w14:paraId="0000000B">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C">
      <w:pPr>
        <w:spacing w:line="240" w:lineRule="auto"/>
        <w:ind w:left="144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CLAUSE 1. Seek and maintain input statewide on up to date and engaging speech communication curriculum.</w:t>
      </w:r>
    </w:p>
    <w:p w:rsidR="00000000" w:rsidDel="00000000" w:rsidP="00000000" w:rsidRDefault="00000000" w:rsidRPr="00000000" w14:paraId="0000000D">
      <w:pPr>
        <w:spacing w:line="240" w:lineRule="auto"/>
        <w:ind w:left="144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0E">
      <w:pPr>
        <w:spacing w:line="240" w:lineRule="auto"/>
        <w:ind w:left="144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CLAUSE 2. Collect and organize curriculum to share with new teachers, aligned with state standards and best practices.</w:t>
      </w:r>
    </w:p>
    <w:p w:rsidR="00000000" w:rsidDel="00000000" w:rsidP="00000000" w:rsidRDefault="00000000" w:rsidRPr="00000000" w14:paraId="0000000F">
      <w:pPr>
        <w:spacing w:line="240" w:lineRule="auto"/>
        <w:ind w:left="144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0">
      <w:pPr>
        <w:spacing w:line="240" w:lineRule="auto"/>
        <w:ind w:left="144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CLAUSE 3. Lead and direct a Speech Communication Track at the Annual Conference, intended for teachers of non-competitive speech communication courses.</w:t>
      </w:r>
    </w:p>
    <w:p w:rsidR="00000000" w:rsidDel="00000000" w:rsidP="00000000" w:rsidRDefault="00000000" w:rsidRPr="00000000" w14:paraId="00000011">
      <w:pPr>
        <w:spacing w:line="240" w:lineRule="auto"/>
        <w:ind w:left="144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2">
      <w:pPr>
        <w:spacing w:line="240" w:lineRule="auto"/>
        <w:ind w:left="144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CLAUSE 4. Ascertain on a regular basis a “state of the state” on approaches to the speech communication graduation requirement, and, when requested, provide updates to the KSCA Executive Board, KSCA Board of Directors, KSCA President’s Advisory Council, and KSCA General Membership. </w:t>
      </w:r>
    </w:p>
    <w:p w:rsidR="00000000" w:rsidDel="00000000" w:rsidP="00000000" w:rsidRDefault="00000000" w:rsidRPr="00000000" w14:paraId="00000013">
      <w:pPr>
        <w:spacing w:line="240" w:lineRule="auto"/>
        <w:ind w:left="144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4">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w:t>
      </w:r>
      <w:r w:rsidDel="00000000" w:rsidR="00000000" w:rsidRPr="00000000">
        <w:rPr>
          <w:rFonts w:ascii="Times New Roman" w:cs="Times New Roman" w:eastAsia="Times New Roman" w:hAnsi="Times New Roman"/>
          <w:strike w:val="1"/>
          <w:sz w:val="24"/>
          <w:szCs w:val="24"/>
          <w:rtl w:val="0"/>
        </w:rPr>
        <w:t xml:space="preserve">XI</w:t>
      </w:r>
      <w:r w:rsidDel="00000000" w:rsidR="00000000" w:rsidRPr="00000000">
        <w:rPr>
          <w:rFonts w:ascii="Times New Roman" w:cs="Times New Roman" w:eastAsia="Times New Roman" w:hAnsi="Times New Roman"/>
          <w:sz w:val="24"/>
          <w:szCs w:val="24"/>
          <w:highlight w:val="yellow"/>
          <w:rtl w:val="0"/>
        </w:rPr>
        <w:t xml:space="preserve">XII</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Other Elected or Appointed Positions</w:t>
      </w:r>
      <w:r w:rsidDel="00000000" w:rsidR="00000000" w:rsidRPr="00000000">
        <w:rPr>
          <w:rFonts w:ascii="Times New Roman" w:cs="Times New Roman" w:eastAsia="Times New Roman" w:hAnsi="Times New Roman"/>
          <w:sz w:val="24"/>
          <w:szCs w:val="24"/>
          <w:rtl w:val="0"/>
        </w:rPr>
        <w:t xml:space="preserve"> As deemed necessary, other positions and duties that need to be performed will be assigned by the President with approval of the Executive Committee. If these positions are to require permanent status, the Executive Committee will recommend a Constitutional Amendment.</w:t>
      </w:r>
    </w:p>
    <w:p w:rsidR="00000000" w:rsidDel="00000000" w:rsidP="00000000" w:rsidRDefault="00000000" w:rsidRPr="00000000" w14:paraId="00000015">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ind w:left="72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SECTION </w:t>
      </w:r>
      <w:r w:rsidDel="00000000" w:rsidR="00000000" w:rsidRPr="00000000">
        <w:rPr>
          <w:rFonts w:ascii="Times New Roman" w:cs="Times New Roman" w:eastAsia="Times New Roman" w:hAnsi="Times New Roman"/>
          <w:strike w:val="1"/>
          <w:sz w:val="24"/>
          <w:szCs w:val="24"/>
          <w:rtl w:val="0"/>
        </w:rPr>
        <w:t xml:space="preserve">XII.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yellow"/>
          <w:rtl w:val="0"/>
        </w:rPr>
        <w:t xml:space="preserve">XIII.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u w:val="single"/>
          <w:rtl w:val="0"/>
        </w:rPr>
        <w:t xml:space="preserve">Appointment Processes</w:t>
      </w:r>
      <w:r w:rsidDel="00000000" w:rsidR="00000000" w:rsidRPr="00000000">
        <w:rPr>
          <w:rFonts w:ascii="Times New Roman" w:cs="Times New Roman" w:eastAsia="Times New Roman" w:hAnsi="Times New Roman"/>
          <w:sz w:val="24"/>
          <w:szCs w:val="24"/>
          <w:rtl w:val="0"/>
        </w:rPr>
        <w:t xml:space="preserve"> Selection Procedure for naming appointed offices. The KSCA President will offer an appointment to the KSCA Executive Board, the Presidential appointee will be ratified by the Executive Board.  </w:t>
      </w:r>
    </w:p>
    <w:p w:rsidR="00000000" w:rsidDel="00000000" w:rsidP="00000000" w:rsidRDefault="00000000" w:rsidRPr="00000000" w14:paraId="00000017">
      <w:pPr>
        <w:spacing w:line="240" w:lineRule="auto"/>
        <w:ind w:left="144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highlight w:val="yellow"/>
        </w:rPr>
      </w:pPr>
      <w:r w:rsidDel="00000000" w:rsidR="00000000" w:rsidRPr="00000000">
        <w:rPr>
          <w:b w:val="1"/>
          <w:highlight w:val="yellow"/>
          <w:rtl w:val="0"/>
        </w:rPr>
        <w:t xml:space="preserve">Amendment 2: Clerical Changes to Include Speech Education Chair (If Amendment 1 is ratified)</w:t>
      </w:r>
    </w:p>
    <w:p w:rsidR="00000000" w:rsidDel="00000000" w:rsidP="00000000" w:rsidRDefault="00000000" w:rsidRPr="00000000" w14:paraId="0000001A">
      <w:pPr>
        <w:rPr/>
      </w:pPr>
      <w:r w:rsidDel="00000000" w:rsidR="00000000" w:rsidRPr="00000000">
        <w:rPr>
          <w:u w:val="single"/>
          <w:rtl w:val="0"/>
        </w:rPr>
        <w:t xml:space="preserve">Background: </w:t>
      </w:r>
      <w:r w:rsidDel="00000000" w:rsidR="00000000" w:rsidRPr="00000000">
        <w:rPr>
          <w:rtl w:val="0"/>
        </w:rPr>
        <w:t xml:space="preserve">Should Amendment 1 be ratified adding the Speech Education Chair, the Constitution should bring the position into alignment with other roles</w:t>
      </w:r>
      <w:r w:rsidDel="00000000" w:rsidR="00000000" w:rsidRPr="00000000">
        <w:rPr>
          <w:rtl w:val="0"/>
        </w:rPr>
        <w:t xml:space="preserve">Thus, we propose the following amendment: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highlight w:val="yellow"/>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8"/>
          <w:szCs w:val="28"/>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ARTICLE IV.    OFFICERS, DIRECTORS, </w:t>
      </w:r>
    </w:p>
    <w:p w:rsidR="00000000" w:rsidDel="00000000" w:rsidP="00000000" w:rsidRDefault="00000000" w:rsidRPr="00000000" w14:paraId="0000001F">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ab/>
        <w:t xml:space="preserve">      COORDINATORS</w:t>
      </w:r>
    </w:p>
    <w:p w:rsidR="00000000" w:rsidDel="00000000" w:rsidP="00000000" w:rsidRDefault="00000000" w:rsidRPr="00000000" w14:paraId="00000020">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line="240" w:lineRule="auto"/>
        <w:ind w:left="2160" w:hanging="1440"/>
        <w:rPr>
          <w:rFonts w:ascii="Times New Roman" w:cs="Times New Roman" w:eastAsia="Times New Roman" w:hAnsi="Times New Roman"/>
          <w:sz w:val="24"/>
          <w:szCs w:val="24"/>
        </w:rPr>
        <w:sectPr>
          <w:type w:val="continuous"/>
          <w:pgSz w:h="15840" w:w="12240" w:orient="portrait"/>
          <w:pgMar w:bottom="720" w:top="720" w:left="720" w:right="720" w:header="720" w:footer="720"/>
        </w:sectPr>
      </w:pPr>
      <w:r w:rsidDel="00000000" w:rsidR="00000000" w:rsidRPr="00000000">
        <w:rPr>
          <w:rFonts w:ascii="Times New Roman" w:cs="Times New Roman" w:eastAsia="Times New Roman" w:hAnsi="Times New Roman"/>
          <w:sz w:val="24"/>
          <w:szCs w:val="24"/>
          <w:rtl w:val="0"/>
        </w:rPr>
        <w:t xml:space="preserve">SECTION I.</w:t>
        <w:tab/>
      </w:r>
      <w:r w:rsidDel="00000000" w:rsidR="00000000" w:rsidRPr="00000000">
        <w:rPr>
          <w:rFonts w:ascii="Times New Roman" w:cs="Times New Roman" w:eastAsia="Times New Roman" w:hAnsi="Times New Roman"/>
          <w:sz w:val="24"/>
          <w:szCs w:val="24"/>
          <w:u w:val="single"/>
          <w:rtl w:val="0"/>
        </w:rPr>
        <w:t xml:space="preserve">Authority.</w:t>
      </w:r>
      <w:r w:rsidDel="00000000" w:rsidR="00000000" w:rsidRPr="00000000">
        <w:rPr>
          <w:rFonts w:ascii="Times New Roman" w:cs="Times New Roman" w:eastAsia="Times New Roman" w:hAnsi="Times New Roman"/>
          <w:sz w:val="24"/>
          <w:szCs w:val="24"/>
          <w:rtl w:val="0"/>
        </w:rPr>
        <w:t xml:space="preserve"> The authority of this organization shall be vested in the Annual Conference and shall be administered in the interim of such meetings by the Executive Committee.</w:t>
      </w:r>
    </w:p>
    <w:p w:rsidR="00000000" w:rsidDel="00000000" w:rsidP="00000000" w:rsidRDefault="00000000" w:rsidRPr="00000000" w14:paraId="00000022">
      <w:pPr>
        <w:spacing w:line="240" w:lineRule="auto"/>
        <w:ind w:firstLine="720"/>
        <w:rPr>
          <w:rFonts w:ascii="Times New Roman" w:cs="Times New Roman" w:eastAsia="Times New Roman" w:hAnsi="Times New Roman"/>
          <w:sz w:val="24"/>
          <w:szCs w:val="24"/>
        </w:rPr>
        <w:sectPr>
          <w:type w:val="continuous"/>
          <w:pgSz w:h="15840" w:w="12240" w:orient="portrait"/>
          <w:pgMar w:bottom="1440" w:top="1440" w:left="864" w:right="864" w:header="720" w:footer="720"/>
        </w:sectPr>
      </w:pPr>
      <w:r w:rsidDel="00000000" w:rsidR="00000000" w:rsidRPr="00000000">
        <w:rPr>
          <w:rtl w:val="0"/>
        </w:rPr>
      </w:r>
    </w:p>
    <w:p w:rsidR="00000000" w:rsidDel="00000000" w:rsidP="00000000" w:rsidRDefault="00000000" w:rsidRPr="00000000" w14:paraId="00000023">
      <w:pPr>
        <w:spacing w:line="240" w:lineRule="auto"/>
        <w:ind w:left="2160" w:hanging="1434"/>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SECTION II.</w:t>
        <w:tab/>
      </w:r>
      <w:r w:rsidDel="00000000" w:rsidR="00000000" w:rsidRPr="00000000">
        <w:rPr>
          <w:rFonts w:ascii="Times New Roman" w:cs="Times New Roman" w:eastAsia="Times New Roman" w:hAnsi="Times New Roman"/>
          <w:sz w:val="24"/>
          <w:szCs w:val="24"/>
          <w:u w:val="single"/>
          <w:rtl w:val="0"/>
        </w:rPr>
        <w:t xml:space="preserve">State Officers.</w:t>
      </w:r>
      <w:r w:rsidDel="00000000" w:rsidR="00000000" w:rsidRPr="00000000">
        <w:rPr>
          <w:rFonts w:ascii="Times New Roman" w:cs="Times New Roman" w:eastAsia="Times New Roman" w:hAnsi="Times New Roman"/>
          <w:sz w:val="24"/>
          <w:szCs w:val="24"/>
          <w:rtl w:val="0"/>
        </w:rPr>
        <w:t xml:space="preserve">  The officers of this organization shall be President, First Vice-President, Second Vice-President, Secretary, Treasurer, Membership Chairperson, KSHSAA Classification Representatives, </w:t>
      </w:r>
      <w:r w:rsidDel="00000000" w:rsidR="00000000" w:rsidRPr="00000000">
        <w:rPr>
          <w:rFonts w:ascii="Times New Roman" w:cs="Times New Roman" w:eastAsia="Times New Roman" w:hAnsi="Times New Roman"/>
          <w:strike w:val="1"/>
          <w:sz w:val="24"/>
          <w:szCs w:val="24"/>
          <w:highlight w:val="yellow"/>
          <w:rtl w:val="0"/>
        </w:rPr>
        <w:t xml:space="preserve">and </w:t>
      </w:r>
      <w:r w:rsidDel="00000000" w:rsidR="00000000" w:rsidRPr="00000000">
        <w:rPr>
          <w:rFonts w:ascii="Times New Roman" w:cs="Times New Roman" w:eastAsia="Times New Roman" w:hAnsi="Times New Roman"/>
          <w:strike w:val="1"/>
          <w:sz w:val="24"/>
          <w:szCs w:val="24"/>
          <w:rtl w:val="0"/>
        </w:rPr>
        <w:t xml:space="preserve">Historian, and Webmaster. </w:t>
      </w:r>
      <w:r w:rsidDel="00000000" w:rsidR="00000000" w:rsidRPr="00000000">
        <w:rPr>
          <w:rFonts w:ascii="Times New Roman" w:cs="Times New Roman" w:eastAsia="Times New Roman" w:hAnsi="Times New Roman"/>
          <w:sz w:val="24"/>
          <w:szCs w:val="24"/>
          <w:highlight w:val="yellow"/>
          <w:rtl w:val="0"/>
        </w:rPr>
        <w:t xml:space="preserve">Historian and Speech Education Chair. </w:t>
      </w:r>
    </w:p>
    <w:p w:rsidR="00000000" w:rsidDel="00000000" w:rsidP="00000000" w:rsidRDefault="00000000" w:rsidRPr="00000000" w14:paraId="00000024">
      <w:pPr>
        <w:spacing w:line="240" w:lineRule="auto"/>
        <w:ind w:firstLine="720"/>
        <w:rPr>
          <w:rFonts w:ascii="Times New Roman" w:cs="Times New Roman" w:eastAsia="Times New Roman" w:hAnsi="Times New Roman"/>
          <w:strike w:val="1"/>
          <w:sz w:val="24"/>
          <w:szCs w:val="24"/>
        </w:rPr>
      </w:pPr>
      <w:r w:rsidDel="00000000" w:rsidR="00000000" w:rsidRPr="00000000">
        <w:rPr>
          <w:rtl w:val="0"/>
        </w:rPr>
      </w:r>
    </w:p>
    <w:p w:rsidR="00000000" w:rsidDel="00000000" w:rsidP="00000000" w:rsidRDefault="00000000" w:rsidRPr="00000000" w14:paraId="00000025">
      <w:pPr>
        <w:spacing w:line="240" w:lineRule="auto"/>
        <w:ind w:left="2160" w:hanging="144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SECTION III. </w:t>
      </w:r>
      <w:r w:rsidDel="00000000" w:rsidR="00000000" w:rsidRPr="00000000">
        <w:rPr>
          <w:rFonts w:ascii="Times New Roman" w:cs="Times New Roman" w:eastAsia="Times New Roman" w:hAnsi="Times New Roman"/>
          <w:sz w:val="24"/>
          <w:szCs w:val="24"/>
          <w:u w:val="single"/>
          <w:rtl w:val="0"/>
        </w:rPr>
        <w:t xml:space="preserve">Executive Committee.</w:t>
      </w:r>
      <w:r w:rsidDel="00000000" w:rsidR="00000000" w:rsidRPr="00000000">
        <w:rPr>
          <w:rFonts w:ascii="Times New Roman" w:cs="Times New Roman" w:eastAsia="Times New Roman" w:hAnsi="Times New Roman"/>
          <w:sz w:val="24"/>
          <w:szCs w:val="24"/>
          <w:rtl w:val="0"/>
        </w:rPr>
        <w:t xml:space="preserve">  The Executive Committee shall consist of the Past President, President, First Vice-President, Second Vice-President, Secretary, Treasurer, Membership Chair, Historian</w:t>
      </w:r>
      <w:r w:rsidDel="00000000" w:rsidR="00000000" w:rsidRPr="00000000">
        <w:rPr>
          <w:rFonts w:ascii="Times New Roman" w:cs="Times New Roman" w:eastAsia="Times New Roman" w:hAnsi="Times New Roman"/>
          <w:strike w:val="1"/>
          <w:sz w:val="24"/>
          <w:szCs w:val="24"/>
          <w:rtl w:val="0"/>
        </w:rPr>
        <w:t xml:space="preserve">, Webmaster</w:t>
      </w:r>
      <w:r w:rsidDel="00000000" w:rsidR="00000000" w:rsidRPr="00000000">
        <w:rPr>
          <w:rFonts w:ascii="Times New Roman" w:cs="Times New Roman" w:eastAsia="Times New Roman" w:hAnsi="Times New Roman"/>
          <w:sz w:val="24"/>
          <w:szCs w:val="24"/>
          <w:rtl w:val="0"/>
        </w:rPr>
        <w:t xml:space="preserve">, Chair of the Advisory Committee, </w:t>
      </w:r>
      <w:r w:rsidDel="00000000" w:rsidR="00000000" w:rsidRPr="00000000">
        <w:rPr>
          <w:rFonts w:ascii="Times New Roman" w:cs="Times New Roman" w:eastAsia="Times New Roman" w:hAnsi="Times New Roman"/>
          <w:strike w:val="1"/>
          <w:sz w:val="24"/>
          <w:szCs w:val="24"/>
          <w:rtl w:val="0"/>
        </w:rPr>
        <w:t xml:space="preserve">and the KSCA Representative to KSHSAA.</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sz w:val="24"/>
          <w:szCs w:val="24"/>
          <w:highlight w:val="yellow"/>
          <w:rtl w:val="0"/>
        </w:rPr>
        <w:t xml:space="preserve">KSCA Representative to KSHSAA and the Speech Education Chair.</w:t>
      </w:r>
    </w:p>
    <w:p w:rsidR="00000000" w:rsidDel="00000000" w:rsidP="00000000" w:rsidRDefault="00000000" w:rsidRPr="00000000" w14:paraId="00000026">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ARTICLE V. </w:t>
        <w:tab/>
        <w:t xml:space="preserve">ELECTIONS</w:t>
      </w:r>
    </w:p>
    <w:p w:rsidR="00000000" w:rsidDel="00000000" w:rsidP="00000000" w:rsidRDefault="00000000" w:rsidRPr="00000000" w14:paraId="00000027">
      <w:pPr>
        <w:spacing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line="240" w:lineRule="auto"/>
        <w:ind w:left="216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w:t>
        <w:tab/>
      </w:r>
      <w:r w:rsidDel="00000000" w:rsidR="00000000" w:rsidRPr="00000000">
        <w:rPr>
          <w:rFonts w:ascii="Times New Roman" w:cs="Times New Roman" w:eastAsia="Times New Roman" w:hAnsi="Times New Roman"/>
          <w:sz w:val="24"/>
          <w:szCs w:val="24"/>
          <w:u w:val="single"/>
          <w:rtl w:val="0"/>
        </w:rPr>
        <w:t xml:space="preserve">Nominations</w:t>
      </w:r>
      <w:r w:rsidDel="00000000" w:rsidR="00000000" w:rsidRPr="00000000">
        <w:rPr>
          <w:rFonts w:ascii="Times New Roman" w:cs="Times New Roman" w:eastAsia="Times New Roman" w:hAnsi="Times New Roman"/>
          <w:sz w:val="24"/>
          <w:szCs w:val="24"/>
          <w:rtl w:val="0"/>
        </w:rPr>
        <w:t xml:space="preserve">.  Nominations will be accepted and encouraged through the completion of the awards dinner at the annual convention.  The newly-elected officers shall assume office at the conclusion of the Annual Conference and shall hold office until their term expires and their successors are elected or appointed.</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ind w:left="216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II.</w:t>
        <w:tab/>
      </w:r>
      <w:r w:rsidDel="00000000" w:rsidR="00000000" w:rsidRPr="00000000">
        <w:rPr>
          <w:rFonts w:ascii="Times New Roman" w:cs="Times New Roman" w:eastAsia="Times New Roman" w:hAnsi="Times New Roman"/>
          <w:sz w:val="24"/>
          <w:szCs w:val="24"/>
          <w:u w:val="single"/>
          <w:rtl w:val="0"/>
        </w:rPr>
        <w:t xml:space="preserve">Elections.</w:t>
      </w:r>
      <w:r w:rsidDel="00000000" w:rsidR="00000000" w:rsidRPr="00000000">
        <w:rPr>
          <w:rFonts w:ascii="Times New Roman" w:cs="Times New Roman" w:eastAsia="Times New Roman" w:hAnsi="Times New Roman"/>
          <w:sz w:val="24"/>
          <w:szCs w:val="24"/>
          <w:rtl w:val="0"/>
        </w:rPr>
        <w:t xml:space="preserve">  The Association officers shall be elected at the Annual Conference. The candidates receiving the majority of votes by secret ballot or voice vote in uncontested elections shall be declared elected. Only members who have paid their dues for the current year shall be eligible to be candidates or to vote in elections. In the event no candidate receives a majority on the first ballot, a second ballot shall be conducted with only the names of the two candidates receiving the highest number of votes on the first ballot. If there is a tie on the second ballot, then the Executive Committee will select the officer in private session.</w:t>
      </w:r>
    </w:p>
    <w:p w:rsidR="00000000" w:rsidDel="00000000" w:rsidP="00000000" w:rsidRDefault="00000000" w:rsidRPr="00000000" w14:paraId="0000002B">
      <w:pPr>
        <w:spacing w:line="240" w:lineRule="auto"/>
        <w:ind w:left="216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ind w:left="216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III.</w:t>
        <w:tab/>
      </w:r>
      <w:r w:rsidDel="00000000" w:rsidR="00000000" w:rsidRPr="00000000">
        <w:rPr>
          <w:rFonts w:ascii="Times New Roman" w:cs="Times New Roman" w:eastAsia="Times New Roman" w:hAnsi="Times New Roman"/>
          <w:sz w:val="24"/>
          <w:szCs w:val="24"/>
          <w:u w:val="single"/>
          <w:rtl w:val="0"/>
        </w:rPr>
        <w:t xml:space="preserve">Succession.</w:t>
      </w:r>
      <w:r w:rsidDel="00000000" w:rsidR="00000000" w:rsidRPr="00000000">
        <w:rPr>
          <w:rFonts w:ascii="Times New Roman" w:cs="Times New Roman" w:eastAsia="Times New Roman" w:hAnsi="Times New Roman"/>
          <w:sz w:val="24"/>
          <w:szCs w:val="24"/>
          <w:rtl w:val="0"/>
        </w:rPr>
        <w:t xml:space="preserve"> The offices of First Vice-President and Second Vice-President shall be in succession. After each year the Second Vice-President will succeed the First Vice-President and the First Vice-President will succeed to President. The President will succeed to Past President.</w:t>
      </w:r>
    </w:p>
    <w:p w:rsidR="00000000" w:rsidDel="00000000" w:rsidP="00000000" w:rsidRDefault="00000000" w:rsidRPr="00000000" w14:paraId="0000002D">
      <w:pPr>
        <w:spacing w:line="240" w:lineRule="auto"/>
        <w:ind w:left="216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ind w:left="216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IV.</w:t>
        <w:tab/>
      </w:r>
      <w:r w:rsidDel="00000000" w:rsidR="00000000" w:rsidRPr="00000000">
        <w:rPr>
          <w:rFonts w:ascii="Times New Roman" w:cs="Times New Roman" w:eastAsia="Times New Roman" w:hAnsi="Times New Roman"/>
          <w:sz w:val="24"/>
          <w:szCs w:val="24"/>
          <w:u w:val="single"/>
          <w:rtl w:val="0"/>
        </w:rPr>
        <w:t xml:space="preserve">Special Elections.</w:t>
      </w:r>
      <w:r w:rsidDel="00000000" w:rsidR="00000000" w:rsidRPr="00000000">
        <w:rPr>
          <w:rFonts w:ascii="Times New Roman" w:cs="Times New Roman" w:eastAsia="Times New Roman" w:hAnsi="Times New Roman"/>
          <w:sz w:val="24"/>
          <w:szCs w:val="24"/>
          <w:rtl w:val="0"/>
        </w:rPr>
        <w:t xml:space="preserve"> In the case of a vacancy in any office by death or resignation, the following procedure shall be followed:</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ind w:left="288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CLAUSE 1.</w:t>
        <w:tab/>
        <w:t xml:space="preserve">A vacancy in the duration of office of President shall be filled by the First Vice-President for the remainder of the term of the President. He/she then will complete his/her full term as President.</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ind w:left="288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CLAUSE 2.</w:t>
        <w:tab/>
        <w:t xml:space="preserve">A vacancy in the duration of office of First Vice-President shall be completed by the Second Vice-President for the remainder of the term of the First Vice-President.</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ind w:left="288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CLAUSE 3. </w:t>
        <w:tab/>
        <w:t xml:space="preserve">A vacancy in the duration of office of Second Vice-President shall be completed by Presidential appointment with the approval of the Executive Committee for the remainder of the term of the Second Vice-President.</w:t>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ind w:left="288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CLAUSE 4.</w:t>
        <w:tab/>
        <w:t xml:space="preserve">A vacancy in the office of Secretary shall be completed Presidential appointment with the approval of the Executive Committee for the remainder of the term.</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ind w:left="288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CLAUSE 5.</w:t>
        <w:tab/>
        <w:t xml:space="preserve">A vacancy in the office of Treasurer shall be completed by Presidential appointment with the approval of the Executive Committee for the remainder of the term.</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ind w:left="288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CLAUSE 6.</w:t>
        <w:tab/>
        <w:t xml:space="preserve">A vacancy in the office of Membership Chairperson shall be completed by Presidential appointment with the approval of the Executive Committee for the remainder of the term.</w:t>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ind w:left="288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CLAUSE 7.</w:t>
        <w:tab/>
        <w:t xml:space="preserve">A vacancy in the office of KSHSAA Classification Representatives shall be completed for the remainder of the term by Presidential appointment with the approval of the Executive Committee for the remainder of the term. </w:t>
        <w:tab/>
        <w:tab/>
        <w:tab/>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ind w:left="2970" w:hanging="15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CLAUSE 8.</w:t>
        <w:tab/>
        <w:t xml:space="preserve">A vacancy in the office of Historian shall be completed by Presidential appointment with the approval of the Executive Committee for the remainder of the term. </w:t>
      </w:r>
    </w:p>
    <w:p w:rsidR="00000000" w:rsidDel="00000000" w:rsidP="00000000" w:rsidRDefault="00000000" w:rsidRPr="00000000" w14:paraId="0000003F">
      <w:pPr>
        <w:spacing w:line="240" w:lineRule="auto"/>
        <w:ind w:left="2970" w:hanging="15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ind w:left="288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CLAUSE 9.</w:t>
        <w:tab/>
        <w:t xml:space="preserve">A vacancy in the position of the KSCA Representative to the KSHSAA will be completed by Presidential appointment with the approval of the Executive Committee </w:t>
        <w:tab/>
        <w:t xml:space="preserve">for the remainder of the term</w:t>
      </w:r>
    </w:p>
    <w:p w:rsidR="00000000" w:rsidDel="00000000" w:rsidP="00000000" w:rsidRDefault="00000000" w:rsidRPr="00000000" w14:paraId="00000041">
      <w:pPr>
        <w:spacing w:line="240" w:lineRule="auto"/>
        <w:ind w:left="2880" w:hanging="144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CLAUSE 10. A vacancy in the position of the Speech Education Chair will be completed by Presidential appointment with the approval of the Executive Committee for the remainder of the term.</w:t>
      </w:r>
    </w:p>
    <w:p w:rsidR="00000000" w:rsidDel="00000000" w:rsidP="00000000" w:rsidRDefault="00000000" w:rsidRPr="00000000" w14:paraId="00000042">
      <w:pPr>
        <w:spacing w:line="240" w:lineRule="auto"/>
        <w:ind w:left="288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ind w:left="2880" w:hanging="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ind w:left="2880" w:hanging="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CLAUSE </w:t>
      </w:r>
      <w:r w:rsidDel="00000000" w:rsidR="00000000" w:rsidRPr="00000000">
        <w:rPr>
          <w:rFonts w:ascii="Times New Roman" w:cs="Times New Roman" w:eastAsia="Times New Roman" w:hAnsi="Times New Roman"/>
          <w:strike w:val="1"/>
          <w:sz w:val="24"/>
          <w:szCs w:val="24"/>
          <w:rtl w:val="0"/>
        </w:rPr>
        <w:t xml:space="preserve">10.</w:t>
      </w:r>
      <w:r w:rsidDel="00000000" w:rsidR="00000000" w:rsidRPr="00000000">
        <w:rPr>
          <w:rFonts w:ascii="Times New Roman" w:cs="Times New Roman" w:eastAsia="Times New Roman" w:hAnsi="Times New Roman"/>
          <w:sz w:val="24"/>
          <w:szCs w:val="24"/>
          <w:highlight w:val="yellow"/>
          <w:rtl w:val="0"/>
        </w:rPr>
        <w:t xml:space="preserve">11.</w:t>
      </w:r>
      <w:r w:rsidDel="00000000" w:rsidR="00000000" w:rsidRPr="00000000">
        <w:rPr>
          <w:rFonts w:ascii="Times New Roman" w:cs="Times New Roman" w:eastAsia="Times New Roman" w:hAnsi="Times New Roman"/>
          <w:sz w:val="24"/>
          <w:szCs w:val="24"/>
          <w:rtl w:val="0"/>
        </w:rPr>
        <w:tab/>
        <w:t xml:space="preserve">If, because of emergency, no Annual Conference is held at the end of the term for which officers were appointed to complete vacancies, the appointed officers will remain in office until a special election can be called by the President and the Executive Committee.</w:t>
      </w:r>
    </w:p>
    <w:p w:rsidR="00000000" w:rsidDel="00000000" w:rsidP="00000000" w:rsidRDefault="00000000" w:rsidRPr="00000000" w14:paraId="00000047">
      <w:pPr>
        <w:spacing w:line="240" w:lineRule="auto"/>
        <w:ind w:left="2970" w:hanging="15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ind w:left="2970" w:hanging="153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V. </w:t>
      </w:r>
      <w:r w:rsidDel="00000000" w:rsidR="00000000" w:rsidRPr="00000000">
        <w:rPr>
          <w:rFonts w:ascii="Times New Roman" w:cs="Times New Roman" w:eastAsia="Times New Roman" w:hAnsi="Times New Roman"/>
          <w:sz w:val="24"/>
          <w:szCs w:val="24"/>
          <w:u w:val="single"/>
          <w:rtl w:val="0"/>
        </w:rPr>
        <w:t xml:space="preserve">Removal from Office.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ind w:left="144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CLAUSE 1.  Should an Elected Officer (President, First Vice-President, Second Vice-President, Past President, Secretary, Membership Chairperson,</w:t>
      </w:r>
      <w:r w:rsidDel="00000000" w:rsidR="00000000" w:rsidRPr="00000000">
        <w:rPr>
          <w:rFonts w:ascii="Times New Roman" w:cs="Times New Roman" w:eastAsia="Times New Roman" w:hAnsi="Times New Roman"/>
          <w:sz w:val="24"/>
          <w:szCs w:val="24"/>
          <w:highlight w:val="yellow"/>
          <w:rtl w:val="0"/>
        </w:rPr>
        <w:t xml:space="preserve"> Treasurer, Speech Education Chair, </w:t>
      </w:r>
      <w:r w:rsidDel="00000000" w:rsidR="00000000" w:rsidRPr="00000000">
        <w:rPr>
          <w:rFonts w:ascii="Times New Roman" w:cs="Times New Roman" w:eastAsia="Times New Roman" w:hAnsi="Times New Roman"/>
          <w:sz w:val="24"/>
          <w:szCs w:val="24"/>
          <w:rtl w:val="0"/>
        </w:rPr>
        <w:t xml:space="preserve">or Historian) or Appointed Official (</w:t>
      </w:r>
      <w:r w:rsidDel="00000000" w:rsidR="00000000" w:rsidRPr="00000000">
        <w:rPr>
          <w:rFonts w:ascii="Times New Roman" w:cs="Times New Roman" w:eastAsia="Times New Roman" w:hAnsi="Times New Roman"/>
          <w:strike w:val="1"/>
          <w:sz w:val="24"/>
          <w:szCs w:val="24"/>
          <w:highlight w:val="yellow"/>
          <w:rtl w:val="0"/>
        </w:rPr>
        <w:t xml:space="preserve">Treasurer, </w:t>
      </w:r>
      <w:r w:rsidDel="00000000" w:rsidR="00000000" w:rsidRPr="00000000">
        <w:rPr>
          <w:rFonts w:ascii="Times New Roman" w:cs="Times New Roman" w:eastAsia="Times New Roman" w:hAnsi="Times New Roman"/>
          <w:strike w:val="1"/>
          <w:sz w:val="24"/>
          <w:szCs w:val="24"/>
          <w:rtl w:val="0"/>
        </w:rPr>
        <w:t xml:space="preserve">Webmaster, </w:t>
      </w:r>
      <w:r w:rsidDel="00000000" w:rsidR="00000000" w:rsidRPr="00000000">
        <w:rPr>
          <w:rFonts w:ascii="Times New Roman" w:cs="Times New Roman" w:eastAsia="Times New Roman" w:hAnsi="Times New Roman"/>
          <w:sz w:val="24"/>
          <w:szCs w:val="24"/>
          <w:rtl w:val="0"/>
        </w:rPr>
        <w:t xml:space="preserve">KSCA Representative to the KSHSAA Board of Directors, and/or members of the Advisory Committee) </w:t>
      </w:r>
      <w:r w:rsidDel="00000000" w:rsidR="00000000" w:rsidRPr="00000000">
        <w:rPr>
          <w:rtl w:val="0"/>
        </w:rPr>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rtl w:val="0"/>
        </w:rPr>
      </w:r>
    </w:p>
    <w:p w:rsidR="00000000" w:rsidDel="00000000" w:rsidP="00000000" w:rsidRDefault="00000000" w:rsidRPr="00000000" w14:paraId="0000004E">
      <w:pPr>
        <w:rPr>
          <w:b w:val="1"/>
          <w:highlight w:val="yellow"/>
        </w:rPr>
      </w:pPr>
      <w:r w:rsidDel="00000000" w:rsidR="00000000" w:rsidRPr="00000000">
        <w:rPr>
          <w:b w:val="1"/>
          <w:highlight w:val="yellow"/>
          <w:rtl w:val="0"/>
        </w:rPr>
        <w:t xml:space="preserve">Amendment 3: Awards and Recognition</w:t>
      </w:r>
    </w:p>
    <w:p w:rsidR="00000000" w:rsidDel="00000000" w:rsidP="00000000" w:rsidRDefault="00000000" w:rsidRPr="00000000" w14:paraId="0000004F">
      <w:pPr>
        <w:rPr/>
      </w:pPr>
      <w:r w:rsidDel="00000000" w:rsidR="00000000" w:rsidRPr="00000000">
        <w:rPr>
          <w:u w:val="single"/>
          <w:rtl w:val="0"/>
        </w:rPr>
        <w:t xml:space="preserve">Background: </w:t>
      </w:r>
      <w:r w:rsidDel="00000000" w:rsidR="00000000" w:rsidRPr="00000000">
        <w:rPr>
          <w:rtl w:val="0"/>
        </w:rPr>
        <w:t xml:space="preserve">Since 2006, we have had a Hall of Fame, though our Constitution has never reflected language on eligibility, nomination or election. Further, our Consitution authorizes other recognitions, including Educator of the Year. The Executive Board in May 2024 approved the Constitution Committee’s recommendation to add the Hall of Fame to the Constitution, AND Create a Community Advocate Award.</w:t>
      </w:r>
      <w:r w:rsidDel="00000000" w:rsidR="00000000" w:rsidRPr="00000000">
        <w:rPr>
          <w:rtl w:val="0"/>
        </w:rPr>
        <w:t xml:space="preserve"> Thus, we propose the following amendment:</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ARTICLE IX. </w:t>
      </w:r>
      <w:r w:rsidDel="00000000" w:rsidR="00000000" w:rsidRPr="00000000">
        <w:rPr>
          <w:rFonts w:ascii="Times New Roman" w:cs="Times New Roman" w:eastAsia="Times New Roman" w:hAnsi="Times New Roman"/>
          <w:sz w:val="28"/>
          <w:szCs w:val="28"/>
          <w:highlight w:val="yellow"/>
          <w:rtl w:val="0"/>
        </w:rPr>
        <w:t xml:space="preserve">AWARDS AND RECOGNITION</w:t>
      </w:r>
    </w:p>
    <w:p w:rsidR="00000000" w:rsidDel="00000000" w:rsidP="00000000" w:rsidRDefault="00000000" w:rsidRPr="00000000" w14:paraId="00000052">
      <w:pPr>
        <w:rPr>
          <w:b w:val="1"/>
          <w:highlight w:val="yellow"/>
        </w:rPr>
      </w:pPr>
      <w:r w:rsidDel="00000000" w:rsidR="00000000" w:rsidRPr="00000000">
        <w:rPr>
          <w:rtl w:val="0"/>
        </w:rPr>
      </w:r>
    </w:p>
    <w:p w:rsidR="00000000" w:rsidDel="00000000" w:rsidP="00000000" w:rsidRDefault="00000000" w:rsidRPr="00000000" w14:paraId="00000053">
      <w:pPr>
        <w:spacing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SECTION I. </w:t>
      </w:r>
      <w:r w:rsidDel="00000000" w:rsidR="00000000" w:rsidRPr="00000000">
        <w:rPr>
          <w:rFonts w:ascii="Times New Roman" w:cs="Times New Roman" w:eastAsia="Times New Roman" w:hAnsi="Times New Roman"/>
          <w:sz w:val="24"/>
          <w:szCs w:val="24"/>
          <w:highlight w:val="yellow"/>
          <w:u w:val="single"/>
          <w:rtl w:val="0"/>
        </w:rPr>
        <w:t xml:space="preserve">The Hall of Fame: </w:t>
      </w:r>
      <w:r w:rsidDel="00000000" w:rsidR="00000000" w:rsidRPr="00000000">
        <w:rPr>
          <w:rFonts w:ascii="Times New Roman" w:cs="Times New Roman" w:eastAsia="Times New Roman" w:hAnsi="Times New Roman"/>
          <w:sz w:val="24"/>
          <w:szCs w:val="24"/>
          <w:highlight w:val="yellow"/>
          <w:rtl w:val="0"/>
        </w:rPr>
        <w:t xml:space="preserve">Originally created for the 2006 Conference, KSCA believes in honoring the career achievements of individuals who have shown an outstanding and lasting commitment to Kansas Speech and Debate. </w:t>
      </w:r>
    </w:p>
    <w:p w:rsidR="00000000" w:rsidDel="00000000" w:rsidP="00000000" w:rsidRDefault="00000000" w:rsidRPr="00000000" w14:paraId="00000054">
      <w:pPr>
        <w:spacing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 Eligibility: Anyone who has coached or taught speech and/or debate at the high school or college level for a minimum of fifteen (15) years is eligible for election to the Secondary or Collegiate Hall of Fame.</w:t>
      </w:r>
    </w:p>
    <w:p w:rsidR="00000000" w:rsidDel="00000000" w:rsidP="00000000" w:rsidRDefault="00000000" w:rsidRPr="00000000" w14:paraId="00000055">
      <w:pPr>
        <w:spacing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 Nomination: Any member of the KSCA is able to make a nomination that an eligible individual be elected to the Hall of Fame. Nominations should be made at least forty-five (45) days ahead of the Annual Conference.</w:t>
      </w:r>
    </w:p>
    <w:p w:rsidR="00000000" w:rsidDel="00000000" w:rsidP="00000000" w:rsidRDefault="00000000" w:rsidRPr="00000000" w14:paraId="00000056">
      <w:pPr>
        <w:spacing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 Election: The KSCA Board of Directors, comprised of the Executive Board and Classification Advisory Committee, shall vote on nominations no later than thirty (30) days prior to the annual conference. A nominee must receive 60% of votes from the Board to be elected to the hall of fame.</w:t>
      </w:r>
    </w:p>
    <w:p w:rsidR="00000000" w:rsidDel="00000000" w:rsidP="00000000" w:rsidRDefault="00000000" w:rsidRPr="00000000" w14:paraId="00000057">
      <w:pPr>
        <w:spacing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d. Continued Eligibility: Should a nomination be made for someone who does not receive 60% of votes but is otherwise eligible for the Hall of Fame, the Board will reconsider that nomination for three (3) additional years beyond the initial nomination, without requiring a new nomination be made.</w:t>
      </w:r>
    </w:p>
    <w:p w:rsidR="00000000" w:rsidDel="00000000" w:rsidP="00000000" w:rsidRDefault="00000000" w:rsidRPr="00000000" w14:paraId="00000058">
      <w:pPr>
        <w:spacing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 Recognition: Award honorees will be recognized at the Keynote Banquet of the Annual Conference. </w:t>
      </w:r>
    </w:p>
    <w:p w:rsidR="00000000" w:rsidDel="00000000" w:rsidP="00000000" w:rsidRDefault="00000000" w:rsidRPr="00000000" w14:paraId="00000059">
      <w:pPr>
        <w:spacing w:line="240" w:lineRule="auto"/>
        <w:ind w:firstLine="72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5A">
      <w:pPr>
        <w:spacing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SECTION II. </w:t>
      </w:r>
      <w:r w:rsidDel="00000000" w:rsidR="00000000" w:rsidRPr="00000000">
        <w:rPr>
          <w:rFonts w:ascii="Times New Roman" w:cs="Times New Roman" w:eastAsia="Times New Roman" w:hAnsi="Times New Roman"/>
          <w:sz w:val="24"/>
          <w:szCs w:val="24"/>
          <w:highlight w:val="yellow"/>
          <w:u w:val="single"/>
          <w:rtl w:val="0"/>
        </w:rPr>
        <w:t xml:space="preserve">Educator of the Year: </w:t>
      </w:r>
      <w:r w:rsidDel="00000000" w:rsidR="00000000" w:rsidRPr="00000000">
        <w:rPr>
          <w:rtl w:val="0"/>
        </w:rPr>
      </w:r>
    </w:p>
    <w:p w:rsidR="00000000" w:rsidDel="00000000" w:rsidP="00000000" w:rsidRDefault="00000000" w:rsidRPr="00000000" w14:paraId="0000005B">
      <w:pPr>
        <w:spacing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 Eligibility: Anyone who is actively coaching or teaching speech and/or debate at the high school or college level in Kansas </w:t>
      </w:r>
    </w:p>
    <w:p w:rsidR="00000000" w:rsidDel="00000000" w:rsidP="00000000" w:rsidRDefault="00000000" w:rsidRPr="00000000" w14:paraId="0000005C">
      <w:pPr>
        <w:spacing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 Nomination: The Outstanding Educator Award Committee (Article VIII, Section III) may make nominations for the Outstanding Educator of the Year. Any member of KSCA is also able to make nominations. Nominations should be made at least forty-five (45) days ahead of the Annual Conference.</w:t>
      </w:r>
    </w:p>
    <w:p w:rsidR="00000000" w:rsidDel="00000000" w:rsidP="00000000" w:rsidRDefault="00000000" w:rsidRPr="00000000" w14:paraId="0000005D">
      <w:pPr>
        <w:spacing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 Election: The KSCA Board of Directors, comprised of the Executive Board and Classification Advisory Committee, shall vote on nominations no later than thirty (30) days prior to the annual conference. A nominee must receive 50.1% of the votes to be recognized as an Outstanding Educator of the Year. As outlined in Article VIII, Section III, multiple honorees may be selected at the discretion of the Board.</w:t>
      </w:r>
    </w:p>
    <w:p w:rsidR="00000000" w:rsidDel="00000000" w:rsidP="00000000" w:rsidRDefault="00000000" w:rsidRPr="00000000" w14:paraId="0000005E">
      <w:pPr>
        <w:spacing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d. Recognition: Award honorees will be recognized at the Keynote Banquet of the Annual Conference. </w:t>
      </w:r>
    </w:p>
    <w:p w:rsidR="00000000" w:rsidDel="00000000" w:rsidP="00000000" w:rsidRDefault="00000000" w:rsidRPr="00000000" w14:paraId="0000005F">
      <w:pPr>
        <w:spacing w:line="240" w:lineRule="auto"/>
        <w:ind w:firstLine="72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0">
      <w:pPr>
        <w:spacing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SECTION III. </w:t>
      </w:r>
      <w:r w:rsidDel="00000000" w:rsidR="00000000" w:rsidRPr="00000000">
        <w:rPr>
          <w:rFonts w:ascii="Times New Roman" w:cs="Times New Roman" w:eastAsia="Times New Roman" w:hAnsi="Times New Roman"/>
          <w:sz w:val="24"/>
          <w:szCs w:val="24"/>
          <w:highlight w:val="yellow"/>
          <w:u w:val="single"/>
          <w:rtl w:val="0"/>
        </w:rPr>
        <w:t xml:space="preserve">Community Advocate Award </w:t>
      </w:r>
      <w:r w:rsidDel="00000000" w:rsidR="00000000" w:rsidRPr="00000000">
        <w:rPr>
          <w:rtl w:val="0"/>
        </w:rPr>
      </w:r>
    </w:p>
    <w:p w:rsidR="00000000" w:rsidDel="00000000" w:rsidP="00000000" w:rsidRDefault="00000000" w:rsidRPr="00000000" w14:paraId="00000061">
      <w:pPr>
        <w:spacing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 Eligibility: Anyone who is actively coaching or teaching speech and/or debate at the high school or college level in Kansas, who has previously taught or coached speech and/or debate at the high school or college level in Kansas, or who actively judges, organizes, legislates, or in other ways significantly supports Kansas speech and debate, is eligible to be selected as a Community Advocate Award honoree.</w:t>
      </w:r>
    </w:p>
    <w:p w:rsidR="00000000" w:rsidDel="00000000" w:rsidP="00000000" w:rsidRDefault="00000000" w:rsidRPr="00000000" w14:paraId="00000062">
      <w:pPr>
        <w:spacing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 Nomination:  Any member of KSCA is able to make nominations. Nominations should be made at least forty-five (45) days ahead of the Annual Conference.</w:t>
      </w:r>
    </w:p>
    <w:p w:rsidR="00000000" w:rsidDel="00000000" w:rsidP="00000000" w:rsidRDefault="00000000" w:rsidRPr="00000000" w14:paraId="00000063">
      <w:pPr>
        <w:spacing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 Election: The KSCA Board of Directors, comprised of the Executive Board and Classification Advisory Committee, shall vote on nominations no later than thirty (30) days prior to the annual conference. A nominee must receive 50.1% of the votes to be recognized as an Outstanding Educator of the Year. As outlined in Article VIII, Section III, multiple honorees may be selected at the discretion of the Board.</w:t>
      </w:r>
    </w:p>
    <w:p w:rsidR="00000000" w:rsidDel="00000000" w:rsidP="00000000" w:rsidRDefault="00000000" w:rsidRPr="00000000" w14:paraId="00000064">
      <w:pPr>
        <w:spacing w:line="240" w:lineRule="auto"/>
        <w:ind w:firstLine="72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d. Recognition: Award honorees will be recognized at the Keynote Banquet of the Annual Conference. </w:t>
      </w:r>
    </w:p>
    <w:p w:rsidR="00000000" w:rsidDel="00000000" w:rsidP="00000000" w:rsidRDefault="00000000" w:rsidRPr="00000000" w14:paraId="00000065">
      <w:pPr>
        <w:spacing w:line="240" w:lineRule="auto"/>
        <w:ind w:firstLine="72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6">
      <w:pPr>
        <w:spacing w:line="240" w:lineRule="auto"/>
        <w:ind w:firstLine="72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7">
      <w:pPr>
        <w:spacing w:line="240" w:lineRule="auto"/>
        <w:ind w:firstLine="72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8">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ARTICLE</w:t>
      </w:r>
      <w:r w:rsidDel="00000000" w:rsidR="00000000" w:rsidRPr="00000000">
        <w:rPr>
          <w:rFonts w:ascii="Times New Roman" w:cs="Times New Roman" w:eastAsia="Times New Roman" w:hAnsi="Times New Roman"/>
          <w:strike w:val="1"/>
          <w:sz w:val="28"/>
          <w:szCs w:val="28"/>
          <w:rtl w:val="0"/>
        </w:rPr>
        <w:t xml:space="preserve"> IX</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highlight w:val="yellow"/>
          <w:rtl w:val="0"/>
        </w:rPr>
        <w:t xml:space="preserve">X.</w:t>
      </w:r>
      <w:r w:rsidDel="00000000" w:rsidR="00000000" w:rsidRPr="00000000">
        <w:rPr>
          <w:rFonts w:ascii="Times New Roman" w:cs="Times New Roman" w:eastAsia="Times New Roman" w:hAnsi="Times New Roman"/>
          <w:sz w:val="28"/>
          <w:szCs w:val="28"/>
          <w:rtl w:val="0"/>
        </w:rPr>
        <w:t xml:space="preserve">  RATIFICATION</w:t>
      </w:r>
    </w:p>
    <w:p w:rsidR="00000000" w:rsidDel="00000000" w:rsidP="00000000" w:rsidRDefault="00000000" w:rsidRPr="00000000" w14:paraId="00000069">
      <w:pPr>
        <w:spacing w:line="240" w:lineRule="auto"/>
        <w:ind w:firstLine="72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A">
      <w:pPr>
        <w:spacing w:line="240" w:lineRule="auto"/>
        <w:ind w:firstLine="72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b w:val="1"/>
          <w:highlight w:val="yellow"/>
        </w:rPr>
      </w:pPr>
      <w:r w:rsidDel="00000000" w:rsidR="00000000" w:rsidRPr="00000000">
        <w:rPr>
          <w:rtl w:val="0"/>
        </w:rPr>
      </w:r>
    </w:p>
    <w:sectPr>
      <w:type w:val="continuous"/>
      <w:pgSz w:h="15840" w:w="12240" w:orient="portrait"/>
      <w:pgMar w:bottom="1440" w:top="1440" w:left="864" w:right="86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